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774D1" w14:textId="152C4FCC" w:rsidR="004F2EEE" w:rsidRPr="008E733E" w:rsidRDefault="00DE456C" w:rsidP="008E733E">
      <w:bookmarkStart w:id="0" w:name="_GoBack"/>
      <w:bookmarkEnd w:id="0"/>
      <w:r>
        <w:t xml:space="preserve"> </w:t>
      </w:r>
      <w:r w:rsidR="003D1341">
        <w:t xml:space="preserve">     </w:t>
      </w:r>
      <w:r w:rsidR="00DD1A41">
        <w:t xml:space="preserve">        </w:t>
      </w:r>
      <w:r w:rsidR="0029093F">
        <w:rPr>
          <w:sz w:val="28"/>
          <w:szCs w:val="28"/>
        </w:rPr>
        <w:t>The Construction Industry</w:t>
      </w:r>
      <w:r w:rsidR="00DD1A41">
        <w:rPr>
          <w:sz w:val="28"/>
          <w:szCs w:val="28"/>
        </w:rPr>
        <w:t xml:space="preserve">: </w:t>
      </w:r>
      <w:r w:rsidR="00AD1DC0">
        <w:rPr>
          <w:sz w:val="28"/>
          <w:szCs w:val="28"/>
        </w:rPr>
        <w:t xml:space="preserve"> Managing the </w:t>
      </w:r>
      <w:r w:rsidR="00DD1A41">
        <w:rPr>
          <w:sz w:val="28"/>
          <w:szCs w:val="28"/>
        </w:rPr>
        <w:t>Coronavirus Crisis</w:t>
      </w:r>
    </w:p>
    <w:p w14:paraId="1925CF15" w14:textId="47F59C11" w:rsidR="00B62B47" w:rsidRDefault="00AD1DC0">
      <w:r>
        <w:t>T</w:t>
      </w:r>
      <w:r w:rsidR="004F2EEE">
        <w:t>he Coronavirus (COVID-19) pandemic</w:t>
      </w:r>
      <w:r>
        <w:t xml:space="preserve"> will </w:t>
      </w:r>
      <w:r w:rsidR="0029093F">
        <w:t>affect</w:t>
      </w:r>
      <w:r w:rsidR="004F2EEE">
        <w:t xml:space="preserve"> the construction industry</w:t>
      </w:r>
      <w:r>
        <w:t xml:space="preserve"> by</w:t>
      </w:r>
      <w:r w:rsidR="004F2EEE">
        <w:t xml:space="preserve"> adding many more challenges and increasing the level of uncertainty in an industry that</w:t>
      </w:r>
      <w:r w:rsidR="00B62B47">
        <w:t xml:space="preserve"> already</w:t>
      </w:r>
      <w:r w:rsidR="004F2EEE">
        <w:t xml:space="preserve"> </w:t>
      </w:r>
      <w:r w:rsidR="00B62B47">
        <w:t>must</w:t>
      </w:r>
      <w:r w:rsidR="004F2EEE">
        <w:t xml:space="preserve"> deal wit</w:t>
      </w:r>
      <w:r w:rsidR="00B62B47">
        <w:t>h</w:t>
      </w:r>
      <w:r w:rsidR="004F2EEE">
        <w:t xml:space="preserve"> challenges and uncertainty every business day</w:t>
      </w:r>
      <w:r>
        <w:t>.</w:t>
      </w:r>
    </w:p>
    <w:p w14:paraId="74F41783" w14:textId="4462DDBA" w:rsidR="00E2463F" w:rsidRDefault="00B62B47">
      <w:r>
        <w:t xml:space="preserve">So many questions, and </w:t>
      </w:r>
      <w:r w:rsidR="00E2463F">
        <w:t>too</w:t>
      </w:r>
      <w:r>
        <w:t xml:space="preserve"> few answers, are available for contractors to help them make decisions that will i</w:t>
      </w:r>
      <w:r w:rsidR="00102E20">
        <w:t>nfluence</w:t>
      </w:r>
      <w:r>
        <w:t xml:space="preserve"> their company’s ability to navigate through the </w:t>
      </w:r>
      <w:r w:rsidR="00EC1944">
        <w:t>up</w:t>
      </w:r>
      <w:r>
        <w:t xml:space="preserve">coming </w:t>
      </w:r>
      <w:r w:rsidR="00EC1944">
        <w:t>weeks, months, or possibly even longer.</w:t>
      </w:r>
      <w:r>
        <w:t xml:space="preserve"> </w:t>
      </w:r>
      <w:r w:rsidR="00EC1944">
        <w:t xml:space="preserve"> </w:t>
      </w:r>
      <w:r w:rsidR="007F2720">
        <w:t>New York State</w:t>
      </w:r>
      <w:r w:rsidR="00F537FB">
        <w:t xml:space="preserve"> has been hit so hard by the outbreak.</w:t>
      </w:r>
    </w:p>
    <w:p w14:paraId="1857DD43" w14:textId="5F8121E1" w:rsidR="00F537FB" w:rsidRDefault="00F537FB">
      <w:r>
        <w:t>What possible problems, both long and short term, will be associated with the current crisis?  Some of th</w:t>
      </w:r>
      <w:r w:rsidR="00102E20">
        <w:t>em are listed below:</w:t>
      </w:r>
    </w:p>
    <w:p w14:paraId="35D252F4" w14:textId="2DCD193F" w:rsidR="00E5446B" w:rsidRDefault="00F537FB" w:rsidP="00102E20">
      <w:pPr>
        <w:pStyle w:val="ListParagraph"/>
        <w:numPr>
          <w:ilvl w:val="0"/>
          <w:numId w:val="1"/>
        </w:numPr>
      </w:pPr>
      <w:r w:rsidRPr="00666C29">
        <w:rPr>
          <w:b/>
          <w:bCs/>
          <w:i/>
          <w:iCs/>
          <w:sz w:val="24"/>
          <w:szCs w:val="24"/>
        </w:rPr>
        <w:t>Supply Chain Disruptions</w:t>
      </w:r>
      <w:r w:rsidR="0089288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5F4D90">
        <w:t>It is estimated that, on average,</w:t>
      </w:r>
      <w:r w:rsidR="00F457E4">
        <w:t xml:space="preserve"> US contractors use</w:t>
      </w:r>
      <w:r w:rsidR="005F4D90">
        <w:t xml:space="preserve"> over</w:t>
      </w:r>
      <w:r w:rsidR="00F457E4">
        <w:t xml:space="preserve"> 30 percent</w:t>
      </w:r>
      <w:r w:rsidR="001C3A3F">
        <w:t xml:space="preserve"> </w:t>
      </w:r>
      <w:r w:rsidR="00F457E4">
        <w:t>of</w:t>
      </w:r>
      <w:r w:rsidR="001C3A3F">
        <w:t xml:space="preserve"> Chinese-made materials </w:t>
      </w:r>
      <w:r w:rsidR="005F4D90">
        <w:t xml:space="preserve">in their projects but </w:t>
      </w:r>
      <w:r w:rsidR="00F457E4">
        <w:t>some use</w:t>
      </w:r>
      <w:r w:rsidR="005F4D90">
        <w:t xml:space="preserve"> 80 percent or more.</w:t>
      </w:r>
      <w:r w:rsidR="00F457E4">
        <w:t xml:space="preserve"> </w:t>
      </w:r>
      <w:r w:rsidR="001C3A3F">
        <w:t xml:space="preserve"> </w:t>
      </w:r>
      <w:r w:rsidR="00E5446B">
        <w:t xml:space="preserve">The sharp decline in output from </w:t>
      </w:r>
      <w:r w:rsidR="00EB4DCB">
        <w:t xml:space="preserve">China caused by the closing </w:t>
      </w:r>
      <w:r w:rsidR="00586D4F">
        <w:t>large numbers</w:t>
      </w:r>
      <w:r w:rsidR="00EB4DCB">
        <w:t xml:space="preserve"> </w:t>
      </w:r>
      <w:r w:rsidR="00102E20">
        <w:t xml:space="preserve">its </w:t>
      </w:r>
      <w:r w:rsidR="00EB4DCB">
        <w:t xml:space="preserve">factories in the wake of the virus outbreak could have a significant impact on the availability of </w:t>
      </w:r>
      <w:r w:rsidR="005F4D90">
        <w:t>these products, potentially causing</w:t>
      </w:r>
      <w:r w:rsidR="00666C29">
        <w:t xml:space="preserve"> increase</w:t>
      </w:r>
      <w:r w:rsidR="005F4D90">
        <w:t xml:space="preserve"> costs</w:t>
      </w:r>
      <w:r w:rsidR="00102E20">
        <w:t>, project delays,</w:t>
      </w:r>
      <w:r w:rsidR="00666C29">
        <w:t xml:space="preserve"> and spot shortages</w:t>
      </w:r>
      <w:r w:rsidR="005F4D90">
        <w:t xml:space="preserve">.  </w:t>
      </w:r>
    </w:p>
    <w:p w14:paraId="4B70B427" w14:textId="77777777" w:rsidR="00102E20" w:rsidRPr="00102E20" w:rsidRDefault="00102E20" w:rsidP="00102E20">
      <w:pPr>
        <w:pStyle w:val="ListParagraph"/>
      </w:pPr>
    </w:p>
    <w:p w14:paraId="355EA797" w14:textId="1779D2FB" w:rsidR="00F537FB" w:rsidRDefault="00666C29" w:rsidP="00E5446B">
      <w:pPr>
        <w:pStyle w:val="ListParagraph"/>
      </w:pPr>
      <w:r>
        <w:t>The Chinese, however, are attempting to return to normal b</w:t>
      </w:r>
      <w:r w:rsidR="00EB4DCB">
        <w:t>y l</w:t>
      </w:r>
      <w:r w:rsidR="00E5446B">
        <w:t>ifting the lockdown this week in Hubel province, the contagion’s point of origin</w:t>
      </w:r>
      <w:r w:rsidR="00102E20">
        <w:t>.  T</w:t>
      </w:r>
      <w:r w:rsidR="00E5446B">
        <w:t xml:space="preserve">he government </w:t>
      </w:r>
      <w:r w:rsidR="00E515D5">
        <w:t>is reopening</w:t>
      </w:r>
      <w:r w:rsidR="00E5446B">
        <w:t xml:space="preserve"> </w:t>
      </w:r>
      <w:r w:rsidR="00586D4F">
        <w:t>production lines</w:t>
      </w:r>
      <w:r w:rsidR="00E5446B">
        <w:t xml:space="preserve"> </w:t>
      </w:r>
      <w:r w:rsidR="00D53488">
        <w:t xml:space="preserve">and </w:t>
      </w:r>
      <w:r w:rsidR="00E515D5">
        <w:t xml:space="preserve">will </w:t>
      </w:r>
      <w:r w:rsidR="00D53488">
        <w:t xml:space="preserve">create </w:t>
      </w:r>
      <w:r w:rsidR="0043483A">
        <w:t>hundreds</w:t>
      </w:r>
      <w:r w:rsidR="00D53488">
        <w:t xml:space="preserve"> of public works projects</w:t>
      </w:r>
      <w:r w:rsidR="00E5446B">
        <w:t xml:space="preserve"> </w:t>
      </w:r>
      <w:r w:rsidR="00EB4DCB">
        <w:t xml:space="preserve">to try to jump-start </w:t>
      </w:r>
      <w:r w:rsidR="00351878">
        <w:t>the country’s</w:t>
      </w:r>
      <w:r w:rsidR="00EB4DCB">
        <w:t xml:space="preserve"> economy</w:t>
      </w:r>
      <w:r w:rsidR="00E5446B">
        <w:t xml:space="preserve">.  This experiment is not without risks because it is possible that another wave of COVID-19 could result.  </w:t>
      </w:r>
      <w:r w:rsidR="00EB4DCB">
        <w:t xml:space="preserve"> Countries around the world will be monitoring</w:t>
      </w:r>
      <w:r>
        <w:t xml:space="preserve"> the Chinese experiment as </w:t>
      </w:r>
      <w:r w:rsidR="00593AFF">
        <w:t xml:space="preserve">they struggle with when and how to revive their own economies.  </w:t>
      </w:r>
    </w:p>
    <w:p w14:paraId="370B1B2C" w14:textId="77777777" w:rsidR="00D53488" w:rsidRDefault="00D53488" w:rsidP="00E5446B">
      <w:pPr>
        <w:pStyle w:val="ListParagraph"/>
      </w:pPr>
    </w:p>
    <w:p w14:paraId="708D93D5" w14:textId="4698B643" w:rsidR="0083482F" w:rsidRPr="0083482F" w:rsidRDefault="005F4D90" w:rsidP="0083482F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83482F">
        <w:rPr>
          <w:b/>
          <w:bCs/>
          <w:i/>
          <w:iCs/>
          <w:sz w:val="24"/>
          <w:szCs w:val="24"/>
        </w:rPr>
        <w:t>Shaken Confidence</w:t>
      </w:r>
      <w:r w:rsidR="00892888">
        <w:rPr>
          <w:b/>
          <w:bCs/>
          <w:i/>
          <w:iCs/>
          <w:sz w:val="24"/>
          <w:szCs w:val="24"/>
        </w:rPr>
        <w:t xml:space="preserve">- </w:t>
      </w:r>
      <w:r w:rsidR="00D53488" w:rsidRPr="0083482F">
        <w:rPr>
          <w:sz w:val="24"/>
          <w:szCs w:val="24"/>
        </w:rPr>
        <w:t xml:space="preserve">Returning to “business as usual” is as much a psychological battle as it is a battle against the virus itself.  Investors and customers </w:t>
      </w:r>
      <w:r w:rsidR="00E515D5">
        <w:rPr>
          <w:sz w:val="24"/>
          <w:szCs w:val="24"/>
        </w:rPr>
        <w:t>may be</w:t>
      </w:r>
      <w:r w:rsidR="00D53488" w:rsidRPr="0083482F">
        <w:rPr>
          <w:sz w:val="24"/>
          <w:szCs w:val="24"/>
        </w:rPr>
        <w:t xml:space="preserve"> nervous and non-committal, taking a “wait and see” approach</w:t>
      </w:r>
      <w:r w:rsidR="00B81BE1">
        <w:rPr>
          <w:sz w:val="24"/>
          <w:szCs w:val="24"/>
        </w:rPr>
        <w:t>,</w:t>
      </w:r>
      <w:r w:rsidR="00D53488" w:rsidRPr="0083482F">
        <w:rPr>
          <w:sz w:val="24"/>
          <w:szCs w:val="24"/>
        </w:rPr>
        <w:t xml:space="preserve"> before plunging ahead with new projects.  </w:t>
      </w:r>
      <w:r w:rsidR="004B009F">
        <w:rPr>
          <w:sz w:val="24"/>
          <w:szCs w:val="24"/>
        </w:rPr>
        <w:t>Despite extremely low interest rates, c</w:t>
      </w:r>
      <w:r w:rsidR="00D53488" w:rsidRPr="0083482F">
        <w:rPr>
          <w:sz w:val="24"/>
          <w:szCs w:val="24"/>
        </w:rPr>
        <w:t xml:space="preserve">onstruction financing has decreased </w:t>
      </w:r>
      <w:r w:rsidR="004B009F">
        <w:rPr>
          <w:sz w:val="24"/>
          <w:szCs w:val="24"/>
        </w:rPr>
        <w:t xml:space="preserve">too </w:t>
      </w:r>
      <w:r w:rsidR="00D53488" w:rsidRPr="0083482F">
        <w:rPr>
          <w:sz w:val="24"/>
          <w:szCs w:val="24"/>
        </w:rPr>
        <w:t>as</w:t>
      </w:r>
      <w:r w:rsidR="004B009F">
        <w:rPr>
          <w:sz w:val="24"/>
          <w:szCs w:val="24"/>
        </w:rPr>
        <w:t xml:space="preserve"> an</w:t>
      </w:r>
      <w:r w:rsidR="00D53488" w:rsidRPr="0083482F">
        <w:rPr>
          <w:sz w:val="24"/>
          <w:szCs w:val="24"/>
        </w:rPr>
        <w:t xml:space="preserve"> emphasis on conservative underwriting and risk taking have increas</w:t>
      </w:r>
      <w:r w:rsidR="004B009F">
        <w:rPr>
          <w:sz w:val="24"/>
          <w:szCs w:val="24"/>
        </w:rPr>
        <w:t>ed</w:t>
      </w:r>
      <w:r w:rsidR="0043483A" w:rsidRPr="0083482F">
        <w:rPr>
          <w:sz w:val="24"/>
          <w:szCs w:val="24"/>
        </w:rPr>
        <w:t>.</w:t>
      </w:r>
    </w:p>
    <w:p w14:paraId="3AA7F51B" w14:textId="77777777" w:rsidR="0083482F" w:rsidRPr="0083482F" w:rsidRDefault="0083482F" w:rsidP="0083482F">
      <w:pPr>
        <w:pStyle w:val="ListParagraph"/>
        <w:rPr>
          <w:b/>
          <w:bCs/>
          <w:i/>
          <w:iCs/>
        </w:rPr>
      </w:pPr>
    </w:p>
    <w:p w14:paraId="7999B1C9" w14:textId="14BD82EA" w:rsidR="00B81BE1" w:rsidRPr="00B81BE1" w:rsidRDefault="00892888" w:rsidP="00B81BE1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  <w:sz w:val="24"/>
          <w:szCs w:val="24"/>
        </w:rPr>
        <w:t xml:space="preserve">Employee Health and Welfare- </w:t>
      </w:r>
      <w:r w:rsidR="004B009F">
        <w:t>Quality e</w:t>
      </w:r>
      <w:r>
        <w:t>mployees play a vital role in the</w:t>
      </w:r>
      <w:r w:rsidR="004B009F">
        <w:t xml:space="preserve"> success of</w:t>
      </w:r>
      <w:r>
        <w:t xml:space="preserve"> </w:t>
      </w:r>
      <w:r w:rsidR="004B009F">
        <w:t xml:space="preserve">the </w:t>
      </w:r>
      <w:r>
        <w:t xml:space="preserve">construction industry.  Whether skilled or unskilled, all companies rely </w:t>
      </w:r>
      <w:r w:rsidR="004B009F">
        <w:t xml:space="preserve">heavily </w:t>
      </w:r>
      <w:r>
        <w:t xml:space="preserve">on </w:t>
      </w:r>
      <w:r w:rsidR="00E6291A">
        <w:t xml:space="preserve">their </w:t>
      </w:r>
      <w:r w:rsidR="001B34E3">
        <w:t>workforce</w:t>
      </w:r>
      <w:r w:rsidR="00E6291A">
        <w:t xml:space="preserve">.  Despite OSHA’s claims that the risk of contracting the virus is low, many </w:t>
      </w:r>
      <w:r w:rsidR="004B009F">
        <w:t>workers</w:t>
      </w:r>
      <w:r w:rsidR="00E6291A">
        <w:t xml:space="preserve"> in the hardest hit regions of the country are very </w:t>
      </w:r>
      <w:r w:rsidR="004B009F">
        <w:t>anxious</w:t>
      </w:r>
      <w:r w:rsidR="00E6291A">
        <w:t xml:space="preserve"> about becoming infected</w:t>
      </w:r>
      <w:r w:rsidR="004B009F">
        <w:t>, recent p</w:t>
      </w:r>
      <w:r w:rsidR="0000297D">
        <w:t xml:space="preserve">olling data indicates.  These </w:t>
      </w:r>
      <w:r w:rsidR="0042025F">
        <w:t>worries</w:t>
      </w:r>
      <w:r w:rsidR="0000297D">
        <w:t xml:space="preserve"> </w:t>
      </w:r>
      <w:r w:rsidR="001B34E3">
        <w:t>rank first over</w:t>
      </w:r>
      <w:r w:rsidR="004B009F">
        <w:t xml:space="preserve"> their</w:t>
      </w:r>
      <w:r w:rsidR="001B34E3">
        <w:t xml:space="preserve"> </w:t>
      </w:r>
      <w:r w:rsidR="0042025F">
        <w:t>other</w:t>
      </w:r>
      <w:r w:rsidR="0000297D">
        <w:t xml:space="preserve"> </w:t>
      </w:r>
      <w:r w:rsidR="004B009F">
        <w:t>worries</w:t>
      </w:r>
      <w:r w:rsidR="001B34E3">
        <w:t>, such as</w:t>
      </w:r>
      <w:r w:rsidR="0000297D">
        <w:t xml:space="preserve"> project delays and material shortages</w:t>
      </w:r>
      <w:r w:rsidR="0042025F">
        <w:t>.</w:t>
      </w:r>
    </w:p>
    <w:p w14:paraId="258CD81F" w14:textId="246F2AC2" w:rsidR="005F4D90" w:rsidRPr="00B81BE1" w:rsidRDefault="0042025F" w:rsidP="00B81BE1">
      <w:pPr>
        <w:pStyle w:val="ListParagraph"/>
        <w:rPr>
          <w:b/>
          <w:bCs/>
          <w:i/>
          <w:iCs/>
        </w:rPr>
      </w:pPr>
      <w:r>
        <w:t xml:space="preserve"> </w:t>
      </w:r>
      <w:r w:rsidR="00B73599">
        <w:t xml:space="preserve">Concern for the well-being of family members, </w:t>
      </w:r>
      <w:r w:rsidR="001B34E3">
        <w:t xml:space="preserve">and feeling insecure, </w:t>
      </w:r>
      <w:r w:rsidR="00D3251F">
        <w:t xml:space="preserve">depressed, </w:t>
      </w:r>
      <w:r w:rsidR="001B34E3">
        <w:t>even panicky,</w:t>
      </w:r>
      <w:r w:rsidR="00920D29">
        <w:t xml:space="preserve"> </w:t>
      </w:r>
      <w:r w:rsidR="001B34E3">
        <w:t xml:space="preserve">about the general situation, could prevent employees from working as effectively or as consistently.  </w:t>
      </w:r>
      <w:r w:rsidR="00D3251F">
        <w:t>School closings and</w:t>
      </w:r>
      <w:r w:rsidR="0029093F">
        <w:t xml:space="preserve"> </w:t>
      </w:r>
      <w:r w:rsidR="00D3251F">
        <w:t>t</w:t>
      </w:r>
      <w:r w:rsidR="001B34E3">
        <w:t>he unavailability of public transportation in the event of a “lock down” may make it</w:t>
      </w:r>
      <w:r w:rsidR="00F111F6">
        <w:t xml:space="preserve"> difficult if not </w:t>
      </w:r>
      <w:r w:rsidR="001B34E3">
        <w:t>impossible for some employees to</w:t>
      </w:r>
      <w:r w:rsidR="00D3251F">
        <w:t xml:space="preserve"> even</w:t>
      </w:r>
      <w:r w:rsidR="00847F7F">
        <w:t xml:space="preserve"> travel</w:t>
      </w:r>
      <w:r w:rsidR="00D3251F">
        <w:t xml:space="preserve"> to their place</w:t>
      </w:r>
      <w:r w:rsidR="00B81BE1">
        <w:t>s</w:t>
      </w:r>
      <w:r w:rsidR="00D3251F">
        <w:t xml:space="preserve"> of employment.</w:t>
      </w:r>
      <w:r w:rsidR="001B34E3">
        <w:t xml:space="preserve"> </w:t>
      </w:r>
    </w:p>
    <w:p w14:paraId="6731D018" w14:textId="7D09112A" w:rsidR="00D3251F" w:rsidRDefault="00D3251F" w:rsidP="001B34E3">
      <w:pPr>
        <w:pStyle w:val="ListParagraph"/>
      </w:pPr>
    </w:p>
    <w:p w14:paraId="092DCB74" w14:textId="37764D4F" w:rsidR="007351F7" w:rsidRPr="007351F7" w:rsidRDefault="0062573A" w:rsidP="00D325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2573A">
        <w:rPr>
          <w:b/>
          <w:bCs/>
          <w:i/>
          <w:iCs/>
          <w:sz w:val="28"/>
          <w:szCs w:val="28"/>
        </w:rPr>
        <w:lastRenderedPageBreak/>
        <w:t xml:space="preserve">Jobsite Isolation </w:t>
      </w:r>
      <w:r>
        <w:rPr>
          <w:b/>
          <w:bCs/>
          <w:i/>
          <w:iCs/>
          <w:sz w:val="28"/>
          <w:szCs w:val="28"/>
        </w:rPr>
        <w:t>or</w:t>
      </w:r>
      <w:r w:rsidRPr="0062573A">
        <w:rPr>
          <w:b/>
          <w:bCs/>
          <w:i/>
          <w:iCs/>
          <w:sz w:val="28"/>
          <w:szCs w:val="28"/>
        </w:rPr>
        <w:t xml:space="preserve"> termination due to quarantine- </w:t>
      </w:r>
      <w:r w:rsidR="002A321D">
        <w:t>Jobsites</w:t>
      </w:r>
      <w:r>
        <w:t xml:space="preserve"> are</w:t>
      </w:r>
      <w:r w:rsidR="002A321D">
        <w:t xml:space="preserve"> vulnerable because they</w:t>
      </w:r>
      <w:r>
        <w:t xml:space="preserve"> subject to the local conditions as determined by</w:t>
      </w:r>
      <w:r w:rsidR="004B009F">
        <w:t xml:space="preserve"> the</w:t>
      </w:r>
      <w:r>
        <w:t xml:space="preserve"> government</w:t>
      </w:r>
      <w:r w:rsidR="004372A4">
        <w:t>al</w:t>
      </w:r>
      <w:r w:rsidR="004B009F">
        <w:t xml:space="preserve"> authority having jurisdiction</w:t>
      </w:r>
      <w:r w:rsidR="002A321D">
        <w:t xml:space="preserve">.  Closure of individual jobsites may cause delays </w:t>
      </w:r>
      <w:r w:rsidR="004B009F">
        <w:t>for</w:t>
      </w:r>
      <w:r w:rsidR="002A321D">
        <w:t xml:space="preserve"> the minimum 14</w:t>
      </w:r>
      <w:r w:rsidR="0076653C">
        <w:t>-</w:t>
      </w:r>
      <w:r w:rsidR="002A321D">
        <w:t xml:space="preserve">day quarantine </w:t>
      </w:r>
      <w:r w:rsidR="004B009F">
        <w:t>period</w:t>
      </w:r>
      <w:r w:rsidR="002A321D">
        <w:t xml:space="preserve"> at least</w:t>
      </w:r>
      <w:r w:rsidR="004372A4">
        <w:t>,</w:t>
      </w:r>
      <w:r w:rsidR="0076653C">
        <w:t xml:space="preserve"> including </w:t>
      </w:r>
      <w:r w:rsidR="007351F7">
        <w:t xml:space="preserve">restricted or </w:t>
      </w:r>
      <w:r w:rsidR="00194217">
        <w:t>banned</w:t>
      </w:r>
      <w:r w:rsidR="0076653C">
        <w:t xml:space="preserve"> travel</w:t>
      </w:r>
      <w:r w:rsidR="007351F7">
        <w:t>.</w:t>
      </w:r>
    </w:p>
    <w:p w14:paraId="1C70D580" w14:textId="094806D9" w:rsidR="006E2FA8" w:rsidRDefault="00847F7F" w:rsidP="007351F7">
      <w:pPr>
        <w:pStyle w:val="ListParagraph"/>
      </w:pPr>
      <w:r>
        <w:t>A</w:t>
      </w:r>
      <w:r w:rsidR="007351F7">
        <w:t xml:space="preserve"> company</w:t>
      </w:r>
      <w:r>
        <w:t>’s</w:t>
      </w:r>
      <w:r w:rsidR="007351F7">
        <w:t xml:space="preserve"> main office and </w:t>
      </w:r>
      <w:r>
        <w:t xml:space="preserve">any </w:t>
      </w:r>
      <w:r w:rsidR="007351F7">
        <w:t>satellite offices</w:t>
      </w:r>
      <w:r>
        <w:t xml:space="preserve"> potentially</w:t>
      </w:r>
      <w:r w:rsidR="007351F7">
        <w:t xml:space="preserve"> </w:t>
      </w:r>
      <w:r>
        <w:t>may</w:t>
      </w:r>
      <w:r w:rsidR="007351F7">
        <w:t xml:space="preserve"> also</w:t>
      </w:r>
      <w:r>
        <w:t xml:space="preserve"> </w:t>
      </w:r>
      <w:r w:rsidR="00B81BE1">
        <w:t>encounter</w:t>
      </w:r>
      <w:r w:rsidR="007351F7">
        <w:t xml:space="preserve"> </w:t>
      </w:r>
      <w:r w:rsidR="00194217">
        <w:t xml:space="preserve">the same problems </w:t>
      </w:r>
      <w:r w:rsidR="00B81BE1">
        <w:t>as</w:t>
      </w:r>
      <w:r w:rsidR="00194217">
        <w:t xml:space="preserve"> jobsites.  </w:t>
      </w:r>
      <w:r>
        <w:t xml:space="preserve">The quarantine of a village, town, or city containing company offices </w:t>
      </w:r>
      <w:r w:rsidR="006E2FA8">
        <w:t>c</w:t>
      </w:r>
      <w:r>
        <w:t>ould create</w:t>
      </w:r>
      <w:r w:rsidR="006E2FA8">
        <w:t xml:space="preserve"> disruptions to</w:t>
      </w:r>
      <w:r w:rsidR="003D1341">
        <w:t xml:space="preserve"> communications,</w:t>
      </w:r>
      <w:r w:rsidR="006E2FA8">
        <w:t xml:space="preserve"> operations</w:t>
      </w:r>
      <w:r w:rsidR="004372A4">
        <w:t>,</w:t>
      </w:r>
      <w:r w:rsidR="006E2FA8">
        <w:t xml:space="preserve"> and logistics.</w:t>
      </w:r>
    </w:p>
    <w:p w14:paraId="37A9BCFF" w14:textId="05C44AF2" w:rsidR="006E2FA8" w:rsidRDefault="006E2FA8" w:rsidP="007351F7">
      <w:pPr>
        <w:pStyle w:val="ListParagraph"/>
      </w:pPr>
    </w:p>
    <w:p w14:paraId="2A3DA4FE" w14:textId="08867D43" w:rsidR="00A841A0" w:rsidRDefault="006E2FA8" w:rsidP="006E2FA8">
      <w:pPr>
        <w:pStyle w:val="ListParagraph"/>
        <w:numPr>
          <w:ilvl w:val="0"/>
          <w:numId w:val="1"/>
        </w:numPr>
      </w:pPr>
      <w:r>
        <w:rPr>
          <w:b/>
          <w:bCs/>
          <w:i/>
          <w:iCs/>
          <w:sz w:val="28"/>
          <w:szCs w:val="28"/>
        </w:rPr>
        <w:t>Breach of Contract-</w:t>
      </w:r>
      <w:r>
        <w:rPr>
          <w:sz w:val="28"/>
          <w:szCs w:val="28"/>
        </w:rPr>
        <w:t xml:space="preserve"> </w:t>
      </w:r>
      <w:r>
        <w:t xml:space="preserve">Contractors </w:t>
      </w:r>
      <w:r w:rsidR="003D1341">
        <w:t>should consult with their attorneys to determine if they may be</w:t>
      </w:r>
      <w:r w:rsidR="00A841A0">
        <w:t xml:space="preserve"> accountable</w:t>
      </w:r>
      <w:r w:rsidR="003D1341">
        <w:t xml:space="preserve"> for failing to complete projects because of unforeseen delays caused by the pandemic, leading to breach of contracts.  This review should also include</w:t>
      </w:r>
      <w:r w:rsidR="00A841A0">
        <w:t xml:space="preserve"> any liability for exceeding project budgets due to supply</w:t>
      </w:r>
      <w:r w:rsidR="004372A4">
        <w:t>, travel,</w:t>
      </w:r>
      <w:r w:rsidR="00A841A0">
        <w:t xml:space="preserve"> or </w:t>
      </w:r>
      <w:r w:rsidR="007F2720">
        <w:t>work force</w:t>
      </w:r>
      <w:r w:rsidR="00A841A0">
        <w:t xml:space="preserve"> difficulties. </w:t>
      </w:r>
    </w:p>
    <w:p w14:paraId="102B39B9" w14:textId="77777777" w:rsidR="00A841A0" w:rsidRDefault="00A841A0" w:rsidP="00A841A0">
      <w:pPr>
        <w:pStyle w:val="ListParagraph"/>
      </w:pPr>
    </w:p>
    <w:p w14:paraId="567BE441" w14:textId="00AD7047" w:rsidR="006E2FA8" w:rsidRPr="006E2FA8" w:rsidRDefault="003D1341" w:rsidP="00A841A0">
      <w:r>
        <w:t>The unprecedented scope and impact of the virus outbreak on the construction industry</w:t>
      </w:r>
      <w:r w:rsidR="00A841A0">
        <w:t xml:space="preserve"> presents a host of problems that must be </w:t>
      </w:r>
      <w:r w:rsidR="00B81BE1">
        <w:t>understood and properly managed</w:t>
      </w:r>
      <w:r w:rsidR="009B386F">
        <w:t xml:space="preserve">.  </w:t>
      </w:r>
      <w:r w:rsidR="00B81BE1">
        <w:t>Awareness of</w:t>
      </w:r>
      <w:r w:rsidR="00CA5625">
        <w:t xml:space="preserve"> </w:t>
      </w:r>
      <w:r w:rsidR="00B81BE1">
        <w:t>the</w:t>
      </w:r>
      <w:r w:rsidR="0010685F">
        <w:t xml:space="preserve"> </w:t>
      </w:r>
      <w:r w:rsidR="003604E1">
        <w:t xml:space="preserve">difficulties </w:t>
      </w:r>
      <w:r w:rsidR="0010685F">
        <w:t>to expect during and after the pandemic is critical</w:t>
      </w:r>
      <w:r w:rsidR="004372A4">
        <w:t xml:space="preserve"> for </w:t>
      </w:r>
      <w:r w:rsidR="009B386F">
        <w:t>it</w:t>
      </w:r>
      <w:r w:rsidR="0010685F">
        <w:t xml:space="preserve"> to emerge from the crisis in </w:t>
      </w:r>
      <w:r w:rsidR="003604E1">
        <w:t xml:space="preserve">good order. </w:t>
      </w:r>
      <w:r w:rsidR="00CA5625">
        <w:t xml:space="preserve"> A “wait and see attitude” will also help contractors avoid making poor or hasty decisions that could cost them time and money</w:t>
      </w:r>
      <w:r w:rsidR="00351878">
        <w:t xml:space="preserve"> because </w:t>
      </w:r>
      <w:r w:rsidR="00CA5625">
        <w:t xml:space="preserve">too much uncertainty surrounds the duration of the outbreak and its aftermath to </w:t>
      </w:r>
      <w:r w:rsidR="00351878">
        <w:t>take unnecessary chances</w:t>
      </w:r>
      <w:r w:rsidR="00CA5625">
        <w:t>.</w:t>
      </w:r>
      <w:r w:rsidR="003604E1">
        <w:t xml:space="preserve"> </w:t>
      </w:r>
    </w:p>
    <w:p w14:paraId="1BB62D43" w14:textId="77777777" w:rsidR="006E2FA8" w:rsidRDefault="006E2FA8" w:rsidP="006E2FA8">
      <w:pPr>
        <w:rPr>
          <w:rFonts w:ascii="Georgia" w:hAnsi="Georgia"/>
          <w:color w:val="0A0A0A"/>
          <w:sz w:val="27"/>
          <w:szCs w:val="27"/>
          <w:shd w:val="clear" w:color="auto" w:fill="FFFFFF"/>
        </w:rPr>
      </w:pPr>
    </w:p>
    <w:p w14:paraId="1F956751" w14:textId="2016C067" w:rsidR="006E2FA8" w:rsidRDefault="006E2FA8" w:rsidP="006E2FA8"/>
    <w:p w14:paraId="0F115524" w14:textId="45B71A18" w:rsidR="007351F7" w:rsidRPr="007351F7" w:rsidRDefault="006E2FA8" w:rsidP="007351F7">
      <w:pPr>
        <w:pStyle w:val="ListParagraph"/>
        <w:rPr>
          <w:sz w:val="28"/>
          <w:szCs w:val="28"/>
        </w:rPr>
      </w:pPr>
      <w:r>
        <w:t xml:space="preserve"> </w:t>
      </w:r>
    </w:p>
    <w:p w14:paraId="5FE48067" w14:textId="6609174D" w:rsidR="00D3251F" w:rsidRPr="0062573A" w:rsidRDefault="002A321D" w:rsidP="007351F7">
      <w:pPr>
        <w:pStyle w:val="ListParagraph"/>
        <w:rPr>
          <w:sz w:val="28"/>
          <w:szCs w:val="28"/>
        </w:rPr>
      </w:pPr>
      <w:r>
        <w:t xml:space="preserve"> </w:t>
      </w:r>
    </w:p>
    <w:p w14:paraId="47221E27" w14:textId="39FF4CF0" w:rsidR="00B73599" w:rsidRDefault="0000297D" w:rsidP="00B73599">
      <w:pPr>
        <w:pStyle w:val="NormalWeb"/>
        <w:shd w:val="clear" w:color="auto" w:fill="FFFFFF"/>
        <w:rPr>
          <w:rFonts w:ascii="Georgia" w:hAnsi="Georgia"/>
          <w:color w:val="0A0A0A"/>
        </w:rPr>
      </w:pPr>
      <w:r>
        <w:rPr>
          <w:rFonts w:ascii="Georgia" w:hAnsi="Georgia"/>
          <w:color w:val="0A0A0A"/>
          <w:sz w:val="27"/>
          <w:szCs w:val="27"/>
          <w:shd w:val="clear" w:color="auto" w:fill="FFFFFF"/>
        </w:rPr>
        <w:t> </w:t>
      </w:r>
    </w:p>
    <w:p w14:paraId="36828662" w14:textId="4916E63C" w:rsidR="00B62B47" w:rsidRDefault="0076653C">
      <w:r>
        <w:t xml:space="preserve"> </w:t>
      </w:r>
    </w:p>
    <w:sectPr w:rsidR="00B62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01AA9"/>
    <w:multiLevelType w:val="hybridMultilevel"/>
    <w:tmpl w:val="D3DE9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6C"/>
    <w:rsid w:val="0000297D"/>
    <w:rsid w:val="00102E20"/>
    <w:rsid w:val="0010685F"/>
    <w:rsid w:val="00194217"/>
    <w:rsid w:val="001B34E3"/>
    <w:rsid w:val="001C3A3F"/>
    <w:rsid w:val="0029093F"/>
    <w:rsid w:val="002A321D"/>
    <w:rsid w:val="00351878"/>
    <w:rsid w:val="003604E1"/>
    <w:rsid w:val="003D1341"/>
    <w:rsid w:val="0042025F"/>
    <w:rsid w:val="0043483A"/>
    <w:rsid w:val="004372A4"/>
    <w:rsid w:val="004B009F"/>
    <w:rsid w:val="004F2EEE"/>
    <w:rsid w:val="00586D4F"/>
    <w:rsid w:val="00593AFF"/>
    <w:rsid w:val="005F4D90"/>
    <w:rsid w:val="0062573A"/>
    <w:rsid w:val="00666C29"/>
    <w:rsid w:val="006E2FA8"/>
    <w:rsid w:val="007351F7"/>
    <w:rsid w:val="0076653C"/>
    <w:rsid w:val="007C4531"/>
    <w:rsid w:val="007F2720"/>
    <w:rsid w:val="0083482F"/>
    <w:rsid w:val="00847F7F"/>
    <w:rsid w:val="00892888"/>
    <w:rsid w:val="008E733E"/>
    <w:rsid w:val="00920D29"/>
    <w:rsid w:val="009B386F"/>
    <w:rsid w:val="009E1E6E"/>
    <w:rsid w:val="00A841A0"/>
    <w:rsid w:val="00AD1DC0"/>
    <w:rsid w:val="00B62B47"/>
    <w:rsid w:val="00B73599"/>
    <w:rsid w:val="00B81BE1"/>
    <w:rsid w:val="00CA5625"/>
    <w:rsid w:val="00D3251F"/>
    <w:rsid w:val="00D53488"/>
    <w:rsid w:val="00DD1A41"/>
    <w:rsid w:val="00DE456C"/>
    <w:rsid w:val="00E2463F"/>
    <w:rsid w:val="00E515D5"/>
    <w:rsid w:val="00E5446B"/>
    <w:rsid w:val="00E6291A"/>
    <w:rsid w:val="00EB4DCB"/>
    <w:rsid w:val="00EC1944"/>
    <w:rsid w:val="00F111F6"/>
    <w:rsid w:val="00F457E4"/>
    <w:rsid w:val="00F537FB"/>
    <w:rsid w:val="00FD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E256B"/>
  <w15:chartTrackingRefBased/>
  <w15:docId w15:val="{6B879AEC-6170-4CC4-A7B5-39726BDF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7F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53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537FB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1C3A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Sarah Marino</cp:lastModifiedBy>
  <cp:revision>2</cp:revision>
  <dcterms:created xsi:type="dcterms:W3CDTF">2020-04-07T14:09:00Z</dcterms:created>
  <dcterms:modified xsi:type="dcterms:W3CDTF">2020-04-07T14:09:00Z</dcterms:modified>
</cp:coreProperties>
</file>